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BD260F" w:rsidRPr="005710B0" w:rsidRDefault="005710B0" w:rsidP="005710B0">
      <w:pPr>
        <w:spacing w:line="360" w:lineRule="auto"/>
        <w:jc w:val="center"/>
        <w:rPr>
          <w:lang w:val="ru-RU"/>
        </w:rPr>
      </w:pPr>
      <w:r w:rsidRPr="005710B0">
        <w:rPr>
          <w:rFonts w:asciiTheme="minorHAnsi" w:hAnsiTheme="minorHAnsi"/>
          <w:lang w:val="ru-RU"/>
        </w:rPr>
        <w:t>ОТКРЫТАЯ УПРОЩЕННАЯ ПРОЦЕДУРА ВЫБОРА ПОСТАВЩИКА БРЕНДИРОВАННЫХ ПОЛИЭТИЛЕНОВЫХ ПАКЕТОВ СРОКОМ НА ОДИН ГОД</w:t>
      </w: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5710B0" w:rsidRPr="005710B0">
        <w:rPr>
          <w:lang w:val="ru-RU"/>
        </w:rPr>
        <w:t>открытой упращенной процедуры</w:t>
      </w:r>
      <w:r w:rsidR="005842AC" w:rsidRPr="008A6235">
        <w:rPr>
          <w:lang w:val="ru-RU"/>
        </w:rPr>
        <w:t xml:space="preserve"> (далее -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A7259C" w:rsidRPr="00A7259C">
        <w:rPr>
          <w:lang w:val="ru-RU"/>
        </w:rPr>
        <w:t>по</w:t>
      </w:r>
      <w:r w:rsidR="00C21B51" w:rsidRPr="00C21B51">
        <w:rPr>
          <w:lang w:val="ru-RU"/>
        </w:rPr>
        <w:t xml:space="preserve"> выбор</w:t>
      </w:r>
      <w:r w:rsidR="00A7259C" w:rsidRPr="00A7259C">
        <w:rPr>
          <w:lang w:val="ru-RU"/>
        </w:rPr>
        <w:t>у</w:t>
      </w:r>
      <w:r w:rsidR="00C21B51" w:rsidRPr="00C21B51">
        <w:rPr>
          <w:lang w:val="ru-RU"/>
        </w:rPr>
        <w:t xml:space="preserve"> поставщика </w:t>
      </w:r>
      <w:r w:rsidR="00A7259C" w:rsidRPr="00A7259C">
        <w:rPr>
          <w:lang w:val="ru-RU"/>
        </w:rPr>
        <w:t>брендированных полиэтиленовых покетов</w:t>
      </w:r>
      <w:r w:rsidR="00DB21DB" w:rsidRPr="00DB21DB">
        <w:rPr>
          <w:lang w:val="ru-RU"/>
        </w:rPr>
        <w:t xml:space="preserve"> для нужд ЗАО АрменТел</w:t>
      </w:r>
      <w:r w:rsidR="00A7259C" w:rsidRPr="00A7259C">
        <w:rPr>
          <w:lang w:val="ru-RU"/>
        </w:rPr>
        <w:t xml:space="preserve"> сроком на один год</w:t>
      </w:r>
      <w:r w:rsidR="00DB21DB" w:rsidRPr="00DB21DB">
        <w:rPr>
          <w:lang w:val="ru-RU"/>
        </w:rPr>
        <w:t>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5710B0" w:rsidRPr="005710B0">
        <w:rPr>
          <w:lang w:val="ru-RU"/>
        </w:rPr>
        <w:t>открытой упращенной процедуры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A7259C" w:rsidRPr="00A7259C">
        <w:rPr>
          <w:lang w:val="ru-RU"/>
        </w:rPr>
        <w:t>брендированных полиэтиленовых покетов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5710B0">
        <w:rPr>
          <w:b/>
          <w:lang w:val="ru-RU"/>
        </w:rPr>
        <w:t>0</w:t>
      </w:r>
      <w:r w:rsidR="008A0C2B" w:rsidRPr="008A0C2B">
        <w:rPr>
          <w:b/>
          <w:lang w:val="ru-RU"/>
        </w:rPr>
        <w:t>5</w:t>
      </w:r>
      <w:r w:rsidR="005710B0" w:rsidRPr="005710B0">
        <w:rPr>
          <w:b/>
          <w:lang w:val="ru-RU"/>
        </w:rPr>
        <w:t>/03</w:t>
      </w:r>
      <w:r w:rsidR="00A7259C" w:rsidRPr="00A7259C">
        <w:rPr>
          <w:b/>
          <w:lang w:val="ru-RU"/>
        </w:rPr>
        <w:t>/2015</w:t>
      </w:r>
      <w:r w:rsidRPr="00A7259C">
        <w:rPr>
          <w:b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2E8" w:rsidRDefault="005402E8">
      <w:r>
        <w:separator/>
      </w:r>
    </w:p>
  </w:endnote>
  <w:endnote w:type="continuationSeparator" w:id="1">
    <w:p w:rsidR="005402E8" w:rsidRDefault="00540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2E8" w:rsidRDefault="005402E8">
      <w:r>
        <w:separator/>
      </w:r>
    </w:p>
  </w:footnote>
  <w:footnote w:type="continuationSeparator" w:id="1">
    <w:p w:rsidR="005402E8" w:rsidRDefault="005402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42</cp:revision>
  <cp:lastPrinted>2014-03-28T11:28:00Z</cp:lastPrinted>
  <dcterms:created xsi:type="dcterms:W3CDTF">2012-04-16T09:50:00Z</dcterms:created>
  <dcterms:modified xsi:type="dcterms:W3CDTF">2015-02-02T10:48:00Z</dcterms:modified>
</cp:coreProperties>
</file>